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1 к приказу </w:t>
      </w:r>
    </w:p>
    <w:p>
      <w:pPr>
        <w:pStyle w:val="Normal"/>
        <w:jc w:val="right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Минпромторга УР 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от 23.06.2025 № 086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проведения плановых проверок торговых объектов (территорий), расположенных на территории Удмуртской Республики, на 2025 год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6925"/>
        <w:gridCol w:w="1863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 w:right="0"/>
              <w:jc w:val="center"/>
              <w:rPr/>
            </w:pPr>
            <w:r>
              <w:rPr>
                <w:b/>
              </w:rPr>
              <w:t>№</w:t>
            </w:r>
            <w:r>
              <w:rPr>
                <w:b/>
              </w:rPr>
              <w:t>п/п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jc w:val="center"/>
              <w:rPr/>
            </w:pPr>
            <w:r>
              <w:rPr>
                <w:b/>
              </w:rPr>
              <w:t>Наименование, адрес торгового объекта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Срок проведения контрольного мероприятия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УР, Малопургинский район, с. Малая Пурга, ул. Парковая, 4, </w:t>
            </w:r>
            <w:r>
              <w:rPr>
                <w:color w:val="000000"/>
              </w:rPr>
              <w:t>Супермаркет «Радуга»,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20.01.2025-31.01.2025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«Виктория», г. Ижевск, ул. Лихвинцева, 46,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20.01.2025-31.01.2025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«Орион», г. Ижевск, ул. Удмуртская, 304 е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03.02.2025-14.02.2025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«Молоток», г. Ижевск, ул. Удмуртская, 304 в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03.02.2025-14.02.2025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«Авеню», г. Ижевск, ул. Удмуртская, 304, корпус 2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03.02.2025-14.02.2025</w:t>
            </w:r>
          </w:p>
        </w:tc>
      </w:tr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центр,  «Лотос», г. Ижевск, ул. Пушкинская, 244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17.02.2025-28.02.2025</w:t>
            </w:r>
          </w:p>
        </w:tc>
      </w:tr>
      <w:tr>
        <w:trPr>
          <w:trHeight w:val="56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«Пушкинский», г. Ижевск, ул. Пушкинская, 130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17.02.2025-28.02.2025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Торгово-офисный центр «Муравейник», г. Ижевск, ул. Пойма, 14 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03.03.2025-14.03.2025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комплекс «Телегинский», г. Ижевск, ул. Телегина, 47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03.03.2025-14.03.2025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«Меркурий», г. Ижевск, ул. Клубная, 27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03.03.2025-14.03.2025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Торговый центр «Рашаль», г. Ижевск, ул. Азина, 288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17.03.2025-28.03.2025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«Вар-Мит», г. Ижевск, ул. Азина,1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17.03.2025-28.03.2025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«Южный», г. Ижевск, ул. Маяковского, 41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01.04.2025-14.04.2025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«Маяковка», г. Ижевск, ул. Маяковского, 40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01.04.2025-14.04.2025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«Первомайский», г. Ижевск, ул. Промышленная,  29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01.04.2025-14.04.2025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«Центр», г. Глазов, ул. К. Маркса, 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15.04.2025-28.04.2025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комплекс «Октябрь», г. Глазов, ул. Короленко, 1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15.04.2025-28.04.2025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«ГУМ», г. Глазов, ул. Советская, 32/47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15.04.2025-28.04.2025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комплекс, г. Глазов, ул. Ленина, 21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15.04.2025-28.04.2025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«Хозяин в доме», г. Глазов, ул. Пряженникова, 6, корпус 2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15.04.2025-28.04.2025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«Урал», г. Ижевск, ул. 9 Января, 217 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12.05.2025-23.05.2025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«Январь», г. Ижевск, ул. 9 Января,257 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12.05.2025-23.05.2025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«Северный рынок», г. Ижевск, ул. 9 Января, 223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12.05.2025-23.05.2025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Универсам «Заречный», Камбарский район, г. Камбарка, ул. Суворова, 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26.05.2025-06.06.2025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«Магнит», Камбарский район, г. Камбарка, пер. Уральский, 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26.05.2025-06.06.2025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«Клубный», г. Ижевск, ул. Клубная, 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16.06.2025-27.06.2025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Торгово-общественный центр «Матрица»,  г. Ижевск, ул. Баранова, 87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16.06.2025-27.06.2025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«Байлык», Алнашский район, с. Алнаши, ул. Ленина, 43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30.06.2025-11.07.2025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«Универмаг», Алнашский район, с. Алнаши, ул. Комсомольская, д. 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30.06.2025-11.07.2025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центр«Универсальный», Вавожский район, с. Вавож, ул. Интернациональная, 39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30.06.2025-11.07.2025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«Магнит», г. Глазов, ул. Пряженникова,6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07.07.2025-18.07.2025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«Спорт Мастер», г. Глазов, ул. Советская, 34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07.07.2025-18.07.2025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комплекс «Нива», г. Глазов, ул. Сибирская, 23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07.07.2025-18.07.2025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непродовольственных товаров, г. Глазов, ул. Т.Барамзиной, д.57 стр.22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07.07.2025-18.07.2025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 «Ижтрейдинг» Магазин «Мега», г. Глазов, ул. Толстого,43 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07.07.2025-18.07.2025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auto" w:val="clear"/>
              </w:rPr>
              <w:t>Торговый центр «БУМ», г. Воткинск, ул. Марата, 29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auto" w:val="clear"/>
              </w:rPr>
              <w:t>Торговый центр «Атриум», г. Воткинск, ул. Кирова, 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auto" w:val="clear"/>
              </w:rPr>
              <w:t>Торговый центр «Параход», г. Воткинск, ул. Шувалова, 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auto" w:val="clear"/>
              </w:rPr>
              <w:t>Торговый центр «Гудзон», г. Воткинск, ул. Мира, 17 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Гипермаркет</w:t>
            </w:r>
            <w:r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Магнит</w:t>
            </w:r>
            <w:r>
              <w:rPr>
                <w:color w:val="000000"/>
              </w:rPr>
              <w:t xml:space="preserve">», г. </w:t>
            </w:r>
            <w:r>
              <w:rPr>
                <w:color w:val="000000"/>
              </w:rPr>
              <w:t>Можга</w:t>
            </w:r>
            <w:r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Наговицына, 93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 xml:space="preserve">Торговый </w:t>
            </w:r>
            <w:r>
              <w:rPr>
                <w:color w:val="000000"/>
              </w:rPr>
              <w:t>комплеск</w:t>
            </w:r>
            <w:r>
              <w:rPr>
                <w:color w:val="000000"/>
              </w:rPr>
              <w:t xml:space="preserve">, г. </w:t>
            </w:r>
            <w:r>
              <w:rPr>
                <w:color w:val="000000"/>
              </w:rPr>
              <w:t>Можга</w:t>
            </w:r>
            <w:r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Наговицына, 76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18.08.2025-29.08.2025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Универсальный магазин «Металлург»г. Ижевск, ул. Школьная, 44 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01.09.2025-12.09.2025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«Колтома», г. Ижевск, ул. 30 лет Победы, 15 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01.09.2025-12.09.2025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Торгово-бытовой центр «Кольцо», г.Ижевск, ул. Дзержинского, д.48а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01.09.2025-12.09.2025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Торговый центр «Престиж», Увинский район, п. Ува,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ул. Энгельса, 11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15.09.2025-26.09.2025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Центр «Микс», г. Ижевск, ул. Маяковского, 35 е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15.09.2025-26.09.2025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Дом «Агат», г. Ижевск, ул. Маяковского, 35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15.09.2025-26.09.2025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дом «Подарки», г. Ижевск,ул. М. Горького, 164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15.09.2025-26.09.2025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 «7 ДНЕЙ», г. Ижевск, ул. Холмогорова,59а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29.09.2025-03.10.2025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Гипермаркет «Магнит», г. Ижевск, ул. Новоажимова, 20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29.09.2025-03.10.2025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«Прикамье», г. Ижевск, ул. Красноармейская, 126 г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29.09.2025-03.10.2025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«Тройка», г. Ижевск, ул. К. Маркса, 1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20.10.2025-31.10.2025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Магазин-склад, г. Ижевск, ул. Азина, 4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20.10.2025-31.10.2025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Мебельный центр «Мебельград», г. Ижевск, ул. Удмуртская, 302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20.10.2025-31.10.2025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«Флагман», г. Ижевск, ул. Удмуртская, 255 б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20.10.2025-31.10.2025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дом «Лидия», г. Сарапул, ул. Степана Разина, 39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03.11.2025-14.11.2025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 «Барс», г. Сарапул,  ул. Степана Разина, 35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03.11.2025-14.11.2025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центр, г. Сарапул, ул. Дубровская, 34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17.11.2025-28.11.2025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Магазин, г. Сарапул,ул.20 лет Победы, 15 б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17.11.2025-28.11.2025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ind w:hanging="1134" w:left="1247" w:right="227"/>
              <w:rPr/>
            </w:pPr>
            <w:r>
              <w:rPr/>
            </w:r>
          </w:p>
        </w:tc>
        <w:tc>
          <w:tcPr>
            <w:tcW w:w="6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Торговый центр, г. Сарапул, ул. Степана Разина, 28 а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17.11.2025-28.11.2025</w:t>
            </w:r>
          </w:p>
        </w:tc>
      </w:tr>
    </w:tbl>
    <w:sectPr>
      <w:type w:val="nextPage"/>
      <w:pgSz w:w="11906" w:h="16838"/>
      <w:pgMar w:left="1701" w:right="851" w:gutter="0" w:header="0" w:top="1135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0" w:right="-108"/>
      <w:jc w:val="both"/>
      <w:outlineLvl w:val="4"/>
    </w:pPr>
    <w:rPr>
      <w:b/>
      <w:sz w:val="16"/>
      <w:szCs w:val="20"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b/>
      <w:i/>
      <w:sz w:val="20"/>
      <w:szCs w:val="20"/>
      <w:lang w:val="en-US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 w:val="false"/>
      <w:i w:val="false"/>
      <w:sz w:val="28"/>
      <w:szCs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Style7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Заголовок 1 Знак"/>
    <w:qFormat/>
    <w:rPr>
      <w:sz w:val="24"/>
    </w:rPr>
  </w:style>
  <w:style w:type="character" w:styleId="5">
    <w:name w:val="Заголовок 5 Знак"/>
    <w:qFormat/>
    <w:rPr>
      <w:b/>
      <w:sz w:val="16"/>
      <w:lang w:val="en-US"/>
    </w:rPr>
  </w:style>
  <w:style w:type="character" w:styleId="9">
    <w:name w:val="Заголовок 9 Знак"/>
    <w:qFormat/>
    <w:rPr>
      <w:b/>
      <w:i/>
    </w:rPr>
  </w:style>
  <w:style w:type="character" w:styleId="Style8">
    <w:name w:val="Текст выноски Знак"/>
    <w:qFormat/>
    <w:rPr>
      <w:rFonts w:ascii="Tahoma" w:hAnsi="Tahoma" w:cs="Tahoma"/>
      <w:sz w:val="16"/>
      <w:szCs w:val="16"/>
    </w:rPr>
  </w:style>
  <w:style w:type="character" w:styleId="2">
    <w:name w:val="Основной текст с отступом 2 Знак"/>
    <w:qFormat/>
    <w:rPr>
      <w:sz w:val="28"/>
    </w:rPr>
  </w:style>
  <w:style w:type="character" w:styleId="3">
    <w:name w:val="Основной текст 3 Знак"/>
    <w:qFormat/>
    <w:rPr>
      <w:sz w:val="28"/>
    </w:rPr>
  </w:style>
  <w:style w:type="character" w:styleId="Style9">
    <w:name w:val="Основной текст с отступом Знак"/>
    <w:qFormat/>
    <w:rPr>
      <w:sz w:val="24"/>
    </w:rPr>
  </w:style>
  <w:style w:type="character" w:styleId="Style10">
    <w:name w:val="Основной текст Знак"/>
    <w:qFormat/>
    <w:rPr>
      <w:sz w:val="24"/>
    </w:rPr>
  </w:style>
  <w:style w:type="character" w:styleId="Depname">
    <w:name w:val="dep_name"/>
    <w:qFormat/>
    <w:rPr/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Символ нумерации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n-U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21">
    <w:name w:val="Основной текст с отступом 2"/>
    <w:basedOn w:val="Normal"/>
    <w:qFormat/>
    <w:pPr>
      <w:ind w:firstLine="720" w:left="0" w:right="0"/>
      <w:jc w:val="both"/>
    </w:pPr>
    <w:rPr>
      <w:sz w:val="28"/>
      <w:szCs w:val="20"/>
      <w:lang w:val="en-US"/>
    </w:rPr>
  </w:style>
  <w:style w:type="paragraph" w:styleId="31">
    <w:name w:val="Основной текст 3"/>
    <w:basedOn w:val="Normal"/>
    <w:qFormat/>
    <w:pPr>
      <w:jc w:val="center"/>
    </w:pPr>
    <w:rPr>
      <w:sz w:val="28"/>
      <w:szCs w:val="20"/>
      <w:lang w:val="en-US"/>
    </w:rPr>
  </w:style>
  <w:style w:type="paragraph" w:styleId="BodyTextIndent">
    <w:name w:val="Body Text Indent"/>
    <w:basedOn w:val="Normal"/>
    <w:pPr>
      <w:ind w:hanging="2880" w:left="2880" w:right="0"/>
    </w:pPr>
    <w:rPr>
      <w:szCs w:val="20"/>
      <w:lang w:val="en-US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18">
    <w:name w:val=" Знак Знак Знак Знак Знак"/>
    <w:basedOn w:val="Normal"/>
    <w:qFormat/>
    <w:pPr>
      <w:spacing w:lineRule="exact" w:line="240" w:before="0" w:after="160"/>
      <w:jc w:val="center"/>
    </w:pPr>
    <w:rPr>
      <w:b/>
      <w:sz w:val="28"/>
      <w:szCs w:val="20"/>
      <w:lang w:val="en-U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684">
    <w:name w:val="Table Grid"/>
    <w:basedOn w:val="82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7">
    <w:name w:val="Plain Table 2"/>
    <w:basedOn w:val="8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8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89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0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2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4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5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6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17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0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1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2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3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4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5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6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27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28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29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0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1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2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3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4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5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4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69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0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1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6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78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79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0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1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2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3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4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5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6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7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88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89">
    <w:name w:val="Lined - Accent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0">
    <w:name w:val="Lined - Accent 1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1">
    <w:name w:val="Lined - Accent 2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2">
    <w:name w:val="Lined - Accent 3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3">
    <w:name w:val="Lined - Accent 4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4">
    <w:name w:val="Lined - Accent 5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5">
    <w:name w:val="Lined - Accent 6"/>
    <w:basedOn w:val="82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96">
    <w:name w:val="Bordered &amp; Lined - Accent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7">
    <w:name w:val="Bordered &amp; Lined - Accent 1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8">
    <w:name w:val="Bordered &amp; Lined - Accent 2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9">
    <w:name w:val="Bordered &amp; Lined - Accent 3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0">
    <w:name w:val="Bordered &amp; Lined - Accent 4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1">
    <w:name w:val="Bordered &amp; Lined - Accent 5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2">
    <w:name w:val="Bordered &amp; Lined - Accent 6"/>
    <w:basedOn w:val="82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3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4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6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7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08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09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7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3</Pages>
  <Words>660</Words>
  <Characters>4640</Characters>
  <CharactersWithSpaces>5119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2024-10-08T06:34:00Z</dcterms:created>
  <dc:creator>kalabina</dc:creator>
  <dc:description/>
  <dc:language>ru-RU</dc:language>
  <cp:lastModifiedBy/>
  <dcterms:modified xsi:type="dcterms:W3CDTF">2025-08-11T18:09:44Z</dcterms:modified>
  <cp:revision>14</cp:revision>
  <dc:subject/>
  <dc:title>МИНИСТЕРСТВО ТОРГОВЛИ</dc:title>
</cp:coreProperties>
</file>